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Html Semantics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document and improve for Html Semantics: Apply HTML semantics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HTML semantics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Html Semantics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Html Semantics.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“Html Semantics”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Html Semantics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Day_29_Html_Semantics/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Beyond_SoftwareDev_Internship\Day_29_Html_Semantics\evidence, Beyond_SoftwareDev_Internship\Day_29_Html_Semantics\notebooks, Beyond_SoftwareDev_Internship\Day_29_Html_Semantics\src, Beyond_SoftwareDev_Internship\Day_29_Html_Semantics\data, Beyond_SoftwareDev_Internship\Day_29_Html_Semantics\output, Beyond_SoftwareDev_Internship\Day_29_Html_Semantics\report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Beyond_SoftwareDev_Internship/Day_29_Html_Semantics/{evidence,notebooks,src,data,output,report}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Html Semantics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HTML semantics,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day_29_lab.py — Document and improve: Html Semantics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29 practical starter for Html Semantics.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'Html Semantics')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Html Semantics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Html Semantics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(Document and improve) on Html Semantics.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