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53 STUDENT HANDBOOK</w:t>
      </w:r>
    </w:p>
    <w:p>
      <w:pPr>
        <w:jc w:val="center"/>
      </w:pPr>
      <w:r>
        <w:rPr>
          <w:b/>
          <w:color w:val="1E293B"/>
          <w:sz w:val="28"/>
        </w:rPr>
        <w:t>Dom And Events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53 objective  Complete the document and improve for Dom And Events: Apply DOM and events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DOM and events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Dom And Events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Dom And Events.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“Dom And Events”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Dom And Events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Day_53_Dom_And_Events/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Beyond_SoftwareDev_Internship\Day_53_Dom_And_Events\evidence, Beyond_SoftwareDev_Internship\Day_53_Dom_And_Events\notebooks, Beyond_SoftwareDev_Internship\Day_53_Dom_And_Events\src, Beyond_SoftwareDev_Internship\Day_53_Dom_And_Events\data, Beyond_SoftwareDev_Internship\Day_53_Dom_And_Events\output, Beyond_SoftwareDev_Internship\Day_53_Dom_And_Events\report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Beyond_SoftwareDev_Internship/Day_53_Dom_And_Events/{evidence,notebooks,src,data,output,report}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Dom And Events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DOM and events,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day_53_lab.py — Document and improve: Dom And Events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53 practical starter for Dom And Events.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'Dom And Events')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Dom And Events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Dom And Events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53 (Document and improve) on Dom And Events.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