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65 STUDENT HANDBOOK</w:t>
      </w:r>
    </w:p>
    <w:p>
      <w:pPr>
        <w:jc w:val="center"/>
      </w:pPr>
      <w:r>
        <w:rPr>
          <w:b/>
          <w:color w:val="1E293B"/>
          <w:sz w:val="28"/>
        </w:rPr>
        <w:t>Http And Rest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65 objective  Complete the document and improve for Http And Rest: Apply HTTP and REST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HTTP and REST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Http And Rest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Http And Rest.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“Http And Rest”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Http And Rest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Day_65_Http_And_Rest/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Beyond_SoftwareDev_Internship\Day_65_Http_And_Rest\evidence, Beyond_SoftwareDev_Internship\Day_65_Http_And_Rest\notebooks, Beyond_SoftwareDev_Internship\Day_65_Http_And_Rest\src, Beyond_SoftwareDev_Internship\Day_65_Http_And_Rest\data, Beyond_SoftwareDev_Internship\Day_65_Http_And_Rest\output, Beyond_SoftwareDev_Internship\Day_65_Http_And_Rest\report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Beyond_SoftwareDev_Internship/Day_65_Http_And_Rest/{evidence,notebooks,src,data,output,report}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Http And Rest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HTTP and REST,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day_65_lab.py — Document and improve: Http And Rest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65 practical starter for Http And Rest.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'Http And Rest')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Http And Rest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Http And Rest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65 (Document and improve) on Http And Rest.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