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Routing And Controllers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assessment and reflection for Routing And Controllers: Apply routing and controllers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routing and controllers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Routing And Controllers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And Controllers.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And Controllers”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Day_84_Routing_And_Controllers/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Beyond_SoftwareDev_Internship\Day_84_Routing_And_Controllers\evidence, Beyond_SoftwareDev_Internship\Day_84_Routing_And_Controllers\notebooks, Beyond_SoftwareDev_Internship\Day_84_Routing_And_Controllers\src, Beyond_SoftwareDev_Internship\Day_84_Routing_And_Controllers\data, Beyond_SoftwareDev_Internship\Day_84_Routing_And_Controllers\output, Beyond_SoftwareDev_Internship\Day_84_Routing_And_Controllers\report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Beyond_SoftwareDev_Internship/Day_84_Routing_And_Controllers/{evidence,notebooks,src,data,output,report}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Routing And Controllers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routing and controllers,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day_84_lab.py — Assessment and reflection: Routing And Controllers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84 practical starter for Routing And Controllers.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And Controllers')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And Controllers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And Controllers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(Assessment and reflection) on Routing And Controllers.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