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86 STUDENT HANDBOOK</w:t>
      </w:r>
    </w:p>
    <w:p>
      <w:pPr>
        <w:jc w:val="center"/>
      </w:pPr>
      <w:r>
        <w:rPr>
          <w:b/>
          <w:color w:val="1E293B"/>
          <w:sz w:val="28"/>
        </w:rPr>
        <w:t>Database Modeling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86 objective  Complete the guided practical for Database Modeling: Apply database modeling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database modeling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Database Modeling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Database Modeling.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“Database Modeling”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Day_86_Database_Modeling/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Beyond_SoftwareDev_Internship\Day_86_Database_Modeling\evidence, Beyond_SoftwareDev_Internship\Day_86_Database_Modeling\notebooks, Beyond_SoftwareDev_Internship\Day_86_Database_Modeling\src, Beyond_SoftwareDev_Internship\Day_86_Database_Modeling\data, Beyond_SoftwareDev_Internship\Day_86_Database_Modeling\output, Beyond_SoftwareDev_Internship\Day_86_Database_Modeling\report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Beyond_SoftwareDev_Internship/Day_86_Database_Modeling/{evidence,notebooks,src,data,output,report}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Database Modeling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database modeling.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`src/day_86_lab.py`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day_86_lab.py — Guided practical: Database Modeling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86 practical starter for Database Modeling.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'Database Modeling')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Database Modeling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Database Modeling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86 (Guided practical) on Database Modeling.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