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97 STUDENT HANDBOOK</w:t>
      </w:r>
    </w:p>
    <w:p>
      <w:pPr>
        <w:jc w:val="center"/>
      </w:pPr>
      <w:r>
        <w:rPr>
          <w:b/>
          <w:color w:val="1E293B"/>
          <w:sz w:val="28"/>
        </w:rPr>
        <w:t>Authentication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97 objective  Complete the orientation and setup for Authentication: Apply authentication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authentication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Authentication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Authentication.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“Authentication”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Authentication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Day_97_Authentication/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Beyond_SoftwareDev_Internship\Day_97_Authentication\evidence, Beyond_SoftwareDev_Internship\Day_97_Authentication\notebooks, Beyond_SoftwareDev_Internship\Day_97_Authentication\src, Beyond_SoftwareDev_Internship\Day_97_Authentication\data, Beyond_SoftwareDev_Internship\Day_97_Authentication\output, Beyond_SoftwareDev_Internship\Day_97_Authentication\report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Beyond_SoftwareDev_Internship/Day_97_Authentication/{evidence,notebooks,src,data,output,report}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Authentication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authentication.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day_97_lab.py — Orientation and setup: Authentication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97 practical starter for Authentication.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'Authentication')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Authentication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Authentication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97 (Orientation and setup) on Authentication.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