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100 STUDENT HANDBOOK</w:t>
      </w:r>
    </w:p>
    <w:p>
      <w:pPr>
        <w:jc w:val="center"/>
      </w:pPr>
      <w:r>
        <w:rPr>
          <w:b/>
          <w:color w:val="1E293B"/>
          <w:sz w:val="28"/>
        </w:rPr>
        <w:t>Authentication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100 objective  Complete the troubleshoot for Authentication: Apply authentication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authentication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Authentication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Authentication.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“Authentication”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Authentication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Day_100_Authentication/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Beyond_SoftwareDev_Internship\Day_100_Authentication\evidence, Beyond_SoftwareDev_Internship\Day_100_Authentication\notebooks, Beyond_SoftwareDev_Internship\Day_100_Authentication\src, Beyond_SoftwareDev_Internship\Day_100_Authentication\data, Beyond_SoftwareDev_Internship\Day_100_Authentication\output, Beyond_SoftwareDev_Internship\Day_100_Authentication\report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Beyond_SoftwareDev_Internship/Day_100_Authentication/{evidence,notebooks,src,data,output,report}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Authentication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authentication.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day_100_lab.py — Troubleshoot: Authentication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100 practical starter for Authentication.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'Authentication')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Authentication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Authentication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100 (Troubleshoot) on Authentication.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