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113 STUDENT HANDBOOK</w:t>
      </w:r>
    </w:p>
    <w:p>
      <w:pPr>
        <w:jc w:val="center"/>
      </w:pPr>
      <w:r>
        <w:rPr>
          <w:b/>
          <w:color w:val="1E293B"/>
          <w:sz w:val="28"/>
        </w:rPr>
        <w:t>File Uploads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113 objective  Complete the document and improve for File Uploads: Apply file uploads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file uploads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File Uploads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File Uploads.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“File Uploads”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File Uploads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Day_113_File_Uploads/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Beyond_SoftwareDev_Internship\Day_113_File_Uploads\evidence, Beyond_SoftwareDev_Internship\Day_113_File_Uploads\notebooks, Beyond_SoftwareDev_Internship\Day_113_File_Uploads\src, Beyond_SoftwareDev_Internship\Day_113_File_Uploads\data, Beyond_SoftwareDev_Internship\Day_113_File_Uploads\output, Beyond_SoftwareDev_Internship\Day_113_File_Uploads\report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Beyond_SoftwareDev_Internship/Day_113_File_Uploads/{evidence,notebooks,src,data,output,report}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File Uploads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file uploads,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day_113_lab.py — Document and improve: File Uploads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113 practical starter for File Uploads.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'File Uploads')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File Uploads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File Uploads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113 (Document and improve) on File Uploads.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