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Responsible Ml And Authorization: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data preparation for Responsible Ml And Authorization: Concepts and Controls: Apply Responsible Ml And Authorization: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Responsible Ml And Authorization: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Responsible Ml And Authorization: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Responsible Ml And Authorization: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“Responsible Ml And Authorization: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Responsible Ml And Authorization: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Day_03_Responsible_Ml_And_Authorization_Concepts_and_Co/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Beyond_ML_Internship\Day_03_Responsible_Ml_And_Authorization_Concepts_and_Co\evidence, Beyond_ML_Internship\Day_03_Responsible_Ml_And_Authorization_Concepts_and_Co\notebooks, Beyond_ML_Internship\Day_03_Responsible_Ml_And_Authorization_Concepts_and_Co\src, Beyond_ML_Internship\Day_03_Responsible_Ml_And_Authorization_Concepts_and_Co\data, Beyond_ML_Internship\Day_03_Responsible_Ml_And_Authorization_Concepts_and_Co\output, Beyond_ML_Internship\Day_03_Responsible_Ml_And_Authorization_Concepts_and_Co\report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Beyond_ML_Internship/Day_03_Responsible_Ml_And_Authorization_Concepts_and_Co/{evidence,notebooks,src,data,output,report}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Responsible Ml And Authorization: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pandas, scikit-learn.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Responsible Ml And Authorization: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Data preparation: Responsible Ml And Authorization: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Responsible Ml And Authorization: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'Responsible Ml And Authorization: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Responsible Ml And Authorization: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Responsible Ml And Authorization: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(Data preparation) on Responsible Ml And Authorization: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