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9 STUDENT HANDBOOK</w:t>
      </w:r>
    </w:p>
    <w:p>
      <w:pPr>
        <w:jc w:val="center"/>
      </w:pPr>
      <w:r>
        <w:rPr>
          <w:b/>
          <w:color w:val="1E293B"/>
          <w:sz w:val="28"/>
        </w:rPr>
        <w:t>ML Workflow, Environment, Ethics, and Reproducibility: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 objective  Complete the phase integration for ML Workflow, Environment, Ethics, and Reproducibility: Integrated ML Workflow: Apply ML Workflow, Environment, Ethics, and Reproducibility: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ML Workflow, Environment, Ethics, and Reproducibility: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ML Workflow, Environment, Ethics, and Reproducibility: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ML Workflow, Environment, Ethics, and Reproducibility: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“ML Workflow, Environment, Ethics, and Reproducibility: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ML Workflow, Environment, Ethics, and Reproducibility: Integrated ML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Day_09_ML_Workflow_Environment_Ethics_and_Reproducibili/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Beyond_ML_Internship\Day_09_ML_Workflow_Environment_Ethics_and_Reproducibili\evidence, Beyond_ML_Internship\Day_09_ML_Workflow_Environment_Ethics_and_Reproducibili\notebooks, Beyond_ML_Internship\Day_09_ML_Workflow_Environment_Ethics_and_Reproducibili\src, Beyond_ML_Internship\Day_09_ML_Workflow_Environment_Ethics_and_Reproducibili\data, Beyond_ML_Internship\Day_09_ML_Workflow_Environment_Ethics_and_Reproducibili\output, Beyond_ML_Internship\Day_09_ML_Workflow_Environment_Ethics_and_Reproducibili\report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Beyond_ML_Internship/Day_09_ML_Workflow_Environment_Ethics_and_Reproducibili/{evidence,notebooks,src,data,output,report}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ML Workflow, Environment, Ethics, and Reproducibility: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Python, Jupyter, pandas, scikit-learn.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ML Workflow, Environment, Ethics, and Reproducibility: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day_09_lab.py — Phase integration: ML Workflow, Environment, Ethics, and Reproducibility: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 practical starter for ML Workflow, Environment, Ethics, and Reproducibility: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'ML Workflow, Environment, Ethics, and Reproducibility: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ML Workflow, Environment, Ethics, and Reproducibility: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ML Workflow, Environment, Ethics, and Reproducibility: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 (Phase integration) on ML Workflow, Environment, Ethics, and Reproducibility: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