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 STUDENT HANDBOOK</w:t>
      </w:r>
    </w:p>
    <w:p>
      <w:pPr>
        <w:jc w:val="center"/>
      </w:pPr>
      <w:r>
        <w:rPr>
          <w:b/>
          <w:color w:val="1E293B"/>
          <w:sz w:val="28"/>
        </w:rPr>
        <w:t>Python Functions Classes And Testing: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 objective  Complete the concept study for Python Functions Classes And Testing: Concepts and Controls: Apply Python Functions Classes And Testing: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Functions Classes And Testing: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Python Functions Classes And Testing: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Functions Classes And Testing: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Functions Classes And Testing: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Day_11_Python_Functions_Classes_And_Testing_Concepts_an/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Beyond_ML_Internship\Day_11_Python_Functions_Classes_And_Testing_Concepts_an\evidence, Beyond_ML_Internship\Day_11_Python_Functions_Classes_And_Testing_Concepts_an\notebooks, Beyond_ML_Internship\Day_11_Python_Functions_Classes_And_Testing_Concepts_an\src, Beyond_ML_Internship\Day_11_Python_Functions_Classes_And_Testing_Concepts_an\data, Beyond_ML_Internship\Day_11_Python_Functions_Classes_And_Testing_Concepts_an\output, Beyond_ML_Internship\Day_11_Python_Functions_Classes_And_Testing_Concepts_an\report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Beyond_ML_Internship/Day_11_Python_Functions_Classes_And_Testing_Concepts_an/{evidence,notebooks,src,data,output,report}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Python Functions Classes And Testing: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NumPy, pandas.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Python Functions Classes And Testing: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day_11_lab.py — Concept study: Python Functions Classes And Testing: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 practical starter for Python Functions Classes And Testing: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Functions Classes And Testing: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Functions Classes And Testing: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Functions Classes And Testing: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 (Concept study) on Python Functions Classes And Testing: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