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20 STUDENT HANDBOOK</w:t>
      </w:r>
    </w:p>
    <w:p>
      <w:pPr>
        <w:jc w:val="center"/>
      </w:pPr>
      <w:r>
        <w:rPr>
          <w:b/>
          <w:color w:val="1E293B"/>
          <w:sz w:val="28"/>
        </w:rPr>
        <w:t>Python, NumPy, and pandas for ML: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NumPy,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20 objective  Complete the phase assessment for Python, NumPy, and pandas for ML: Assessment and Professional Report: Apply Python, NumPy, and pandas for ML: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Python, NumPy, and pandas for ML: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Python, NumPy, and pandas for ML: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Python, NumPy, and pandas for ML: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“Python, NumPy, and pandas for ML: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NumPy,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NumPy,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Day_20_Python_NumPy_and_pandas_for_ML_Assessment_and_Pr/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Beyond_ML_Internship\Day_20_Python_NumPy_and_pandas_for_ML_Assessment_and_Pr\evidence, Beyond_ML_Internship\Day_20_Python_NumPy_and_pandas_for_ML_Assessment_and_Pr\notebooks, Beyond_ML_Internship\Day_20_Python_NumPy_and_pandas_for_ML_Assessment_and_Pr\src, Beyond_ML_Internship\Day_20_Python_NumPy_and_pandas_for_ML_Assessment_and_Pr\data, Beyond_ML_Internship\Day_20_Python_NumPy_and_pandas_for_ML_Assessment_and_Pr\output, Beyond_ML_Internship\Day_20_Python_NumPy_and_pandas_for_ML_Assessment_and_Pr\report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Beyond_ML_Internship/Day_20_Python_NumPy_and_pandas_for_ML_Assessment_and_Pr/{evidence,notebooks,src,data,output,report}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Python, NumPy, and pandas for ML: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Python, Jupyter, NumPy, pandas.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Python, NumPy, and pandas for ML: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day_20_lab.py — Phase assessment: Python, NumPy, and pandas for ML: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20 practical starter for Python, NumPy, and pandas for ML: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'Python, NumPy, and pandas for ML: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Python, NumPy, and pandas for ML: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Python, NumPy, and pandas for ML: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20 (Phase assessment) on Python, NumPy, and pandas for ML: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