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55 STUDENT HANDBOOK</w:t>
      </w:r>
    </w:p>
    <w:p>
      <w:pPr>
        <w:jc w:val="center"/>
      </w:pPr>
      <w:r>
        <w:rPr>
          <w:b/>
          <w:color w:val="1E293B"/>
          <w:sz w:val="28"/>
        </w:rPr>
        <w:t>Tree And Neighbor Regression: Concepts and Controls</w:t>
      </w:r>
    </w:p>
    <w:p>
      <w:pPr>
        <w:spacing w:after="120"/>
      </w:pPr>
      <w:r>
        <w:rPr>
          <w:b w:val="0"/>
          <w:sz w:val="22"/>
        </w:rPr>
        <w:t>Evaluation lab.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Evaluation lab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statsmodels, pandas,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55 objective  Complete the evaluation lab for Tree And Neighbor Regression: Concepts and Controls: Apply Tree And Neighbor Regression: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Tree And Neighbor Regression: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Tree And Neighbor Regression: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Tree And Neighbor Regression: Concepts and Controls.</w:t>
      </w:r>
    </w:p>
    <w:p>
      <w:pPr>
        <w:pStyle w:val="ListBullet"/>
      </w:pPr>
      <w:r>
        <w:rPr>
          <w:b w:val="0"/>
          <w:sz w:val="22"/>
        </w:rPr>
        <w:t>Implement or perform the evaluation lab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“Tree And Neighbor Regression: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statsmodels, pandas,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statsmodels, pandas,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Day_55_Tree_And_Neighbor_Regression_Concepts_and_Contro/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Beyond_ML_Internship\Day_55_Tree_And_Neighbor_Regression_Concepts_and_Contro\evidence, Beyond_ML_Internship\Day_55_Tree_And_Neighbor_Regression_Concepts_and_Contro\notebooks, Beyond_ML_Internship\Day_55_Tree_And_Neighbor_Regression_Concepts_and_Contro\src, Beyond_ML_Internship\Day_55_Tree_And_Neighbor_Regression_Concepts_and_Contro\data, Beyond_ML_Internship\Day_55_Tree_And_Neighbor_Regression_Concepts_and_Contro\output, Beyond_ML_Internship\Day_55_Tree_And_Neighbor_Regression_Concepts_and_Contro\report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Beyond_ML_Internship/Day_55_Tree_And_Neighbor_Regression_Concepts_and_Contro/{evidence,notebooks,src,data,output,report}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Evaluation lab: Tree And Neighbor Regression: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statsmodels, pandas, Matplotlib.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Tree And Neighbor Regression: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`src/day_55_lab.py`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day_55_lab.py — Evaluation lab: Tree And Neighbor Regression: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55 practical starter for Tree And Neighbor Regression: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'Tree And Neighbor Regression: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'Evaluation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Tree And Neighbor Regression: Concepts and Controls</w:t>
      </w:r>
    </w:p>
    <w:p>
      <w:pPr>
        <w:pStyle w:val="ListBullet"/>
      </w:pPr>
      <w:r>
        <w:rPr>
          <w:b w:val="0"/>
          <w:sz w:val="22"/>
        </w:rPr>
        <w:t>Evaluation lab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Tree And Neighbor Regression: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55 (Evaluation lab) on Tree And Neighbor Regression: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