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Feature Extraction And Classical Image Classification: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data preparation for Feature Extraction And Classical Image Classification: Concepts and Controls: Apply Feature Extraction And Classical Image Classification: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Extraction And Classical Image Classification: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Feature Extraction And Classical Image Classification: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Extraction And Classical Image Classification: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Extraction And Classical Image Classification: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Day_123_Feature_Extraction_And_Classical_Image_Classific/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Beyond_ML_Internship\Day_123_Feature_Extraction_And_Classical_Image_Classific\evidence, Beyond_ML_Internship\Day_123_Feature_Extraction_And_Classical_Image_Classific\notebooks, Beyond_ML_Internship\Day_123_Feature_Extraction_And_Classical_Image_Classific\src, Beyond_ML_Internship\Day_123_Feature_Extraction_And_Classical_Image_Classific\data, Beyond_ML_Internship\Day_123_Feature_Extraction_And_Classical_Image_Classific\output, Beyond_ML_Internship\Day_123_Feature_Extraction_And_Classical_Image_Classific\report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Beyond_ML_Internship/Day_123_Feature_Extraction_And_Classical_Image_Classific/{evidence,notebooks,src,data,output,report}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Feature Extraction And Classical Image Classification: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Feature Extraction And Classical Image Classification: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Data preparation: Feature Extraction And Classical Image Classification: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Feature Extraction And Classical Image Classification: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Extraction And Classical Image Classification: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Extraction And Classical Image Classification: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Extraction And Classical Image Classification: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(Data preparation) on Feature Extraction And Classical Image Classification: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