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Deep Learning: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phase integration for Deep Learning: Integrated ML Workflow: Apply Deep Learning: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Deep Learning: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Deep Learning: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Deep Learning: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“Deep Learning: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Deep Learning: Integrated ML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Day_139_Deep_Learning_Integrated_ML_Workflow/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Beyond_ML_Internship\Day_139_Deep_Learning_Integrated_ML_Workflow\evidence, Beyond_ML_Internship\Day_139_Deep_Learning_Integrated_ML_Workflow\notebooks, Beyond_ML_Internship\Day_139_Deep_Learning_Integrated_ML_Workflow\src, Beyond_ML_Internship\Day_139_Deep_Learning_Integrated_ML_Workflow\data, Beyond_ML_Internship\Day_139_Deep_Learning_Integrated_ML_Workflow\output, Beyond_ML_Internship\Day_139_Deep_Learning_Integrated_ML_Workflow\report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Beyond_ML_Internship/Day_139_Deep_Learning_Integrated_ML_Workflow/{evidence,notebooks,src,data,output,report}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Deep Learning: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Deep Learning: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Phase integration: Deep Learning: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Deep Learning: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'Deep Learning: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Deep Learning: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Deep Learning: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(Phase integration) on Deep Learning: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