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Deep Learning: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PyTorch or TensorFlow, Jupyter, TensorBoard, 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phase assessment for Deep Learning: Assessment and Professional Report: Apply Deep Learning: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Deep Learning: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Deep Learning: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Deep Learning: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“Deep Learning: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Deep Learning: Assessment and Professional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PyTorch or TensorFlow, Jupyter, TensorBoard, 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PyTorch or TensorFlow, Jupyter, TensorBoard, 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Day_140_Deep_Learning_Assessment_and_Professional_Report/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Beyond_ML_Internship\Day_140_Deep_Learning_Assessment_and_Professional_Report\evidence, Beyond_ML_Internship\Day_140_Deep_Learning_Assessment_and_Professional_Report\notebooks, Beyond_ML_Internship\Day_140_Deep_Learning_Assessment_and_Professional_Report\src, Beyond_ML_Internship\Day_140_Deep_Learning_Assessment_and_Professional_Report\data, Beyond_ML_Internship\Day_140_Deep_Learning_Assessment_and_Professional_Report\output, Beyond_ML_Internship\Day_140_Deep_Learning_Assessment_and_Professional_Report\report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Beyond_ML_Internship/Day_140_Deep_Learning_Assessment_and_Professional_Report/{evidence,notebooks,src,data,output,report}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Deep Learning: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PyTorch or TensorFlow, Jupyter, TensorBoard, Python.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Deep Learning: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day_140_lab.py — Phase assessment: Deep Learning: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140 practical starter for Deep Learning: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'Deep Learning: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Deep Learning: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Deep Learning: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(Phase assessment) on Deep Learning: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