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Fairness Privacy Security And Adversarial Risks: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model implementation for Fairness Privacy Security And Adversarial Risks: Practical Implementation and Verification: Apply Fairness Privacy Security And Adversarial Risks: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Fairness Privacy Security And Adversarial Risks: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Fairness Privacy Security And Adversarial Risks: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Fairness Privacy Security And Adversarial Risks: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“Fairness Privacy Security And Adversarial Risks: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Day_164_Fairness_Privacy_Security_And_Adversarial_Risks_/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Beyond_ML_Internship\Day_164_Fairness_Privacy_Security_And_Adversarial_Risks_\evidence, Beyond_ML_Internship\Day_164_Fairness_Privacy_Security_And_Adversarial_Risks_\notebooks, Beyond_ML_Internship\Day_164_Fairness_Privacy_Security_And_Adversarial_Risks_\src, Beyond_ML_Internship\Day_164_Fairness_Privacy_Security_And_Adversarial_Risks_\data, Beyond_ML_Internship\Day_164_Fairness_Privacy_Security_And_Adversarial_Risks_\output, Beyond_ML_Internship\Day_164_Fairness_Privacy_Security_And_Adversarial_Risks_\report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Beyond_ML_Internship/Day_164_Fairness_Privacy_Security_And_Adversarial_Risks_/{evidence,notebooks,src,data,output,report}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Fairness Privacy Security And Adversarial Risks: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Fairness Privacy Security And Adversarial Risks: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Model implementation: Fairness Privacy Security And Adversarial Risks: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Fairness Privacy Security And Adversarial Risks: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'Fairness Privacy Security And Adversarial Risks: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Fairness Privacy Security And Adversarial Risks: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Fairness Privacy Security And Adversarial Risks: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(Model implementation) on Fairness Privacy Security And Adversarial Risks: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