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166 STUDENT HANDBOOK</w:t>
      </w:r>
    </w:p>
    <w:p>
      <w:pPr>
        <w:jc w:val="center"/>
      </w:pPr>
      <w:r>
        <w:rPr>
          <w:b/>
          <w:color w:val="1E293B"/>
          <w:sz w:val="28"/>
        </w:rPr>
        <w:t>Model Cards Risk Assessments And Approval: Practical Implementation and Verification</w:t>
      </w:r>
    </w:p>
    <w:p>
      <w:pPr>
        <w:spacing w:after="120"/>
      </w:pPr>
      <w:r>
        <w:rPr>
          <w:b w:val="0"/>
          <w:sz w:val="22"/>
        </w:rPr>
        <w:t>Troubleshooting.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Evidently optional, MLflow local, NIST AI RMF,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166 objective  Complete the troubleshooting for Model Cards Risk Assessments And Approval: Practical Implementation and Verification: Apply Model Cards Risk Assessments And Approval: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Model Cards Risk Assessments And Approval: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Model Cards Risk Assessments And Approval: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Model Cards Risk Assessments And Approval: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troubleshooting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“Model Cards Risk Assessments And Approval: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Evidently optional, MLflow local, NIST AI RMF,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Evidently optional, MLflow local, NIST AI RMF,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Day_166_Model_Cards_Risk_Assessments_And_Approval_Practi/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Beyond_ML_Internship\Day_166_Model_Cards_Risk_Assessments_And_Approval_Practi\evidence, Beyond_ML_Internship\Day_166_Model_Cards_Risk_Assessments_And_Approval_Practi\notebooks, Beyond_ML_Internship\Day_166_Model_Cards_Risk_Assessments_And_Approval_Practi\src, Beyond_ML_Internship\Day_166_Model_Cards_Risk_Assessments_And_Approval_Practi\data, Beyond_ML_Internship\Day_166_Model_Cards_Risk_Assessments_And_Approval_Practi\output, Beyond_ML_Internship\Day_166_Model_Cards_Risk_Assessments_And_Approval_Practi\report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Beyond_ML_Internship/Day_166_Model_Cards_Risk_Assessments_And_Approval_Practi/{evidence,notebooks,src,data,output,report}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Troubleshooting: Model Cards Risk Assessments And Approval: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Evidently optional, MLflow local, NIST AI RMF, Git.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Model Cards Risk Assessments And Approval: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day_166_lab.py — Troubleshooting: Model Cards Risk Assessments And Approval: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166 practical starter for Model Cards Risk Assessments And Approval: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'Model Cards Risk Assessments And Approval: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Model Cards Risk Assessments And Approval: Practical Implementation and Verification</w:t>
      </w:r>
    </w:p>
    <w:p>
      <w:pPr>
        <w:pStyle w:val="ListBullet"/>
      </w:pPr>
      <w:r>
        <w:rPr>
          <w:b w:val="0"/>
          <w:sz w:val="22"/>
        </w:rPr>
        <w:t>Troubleshooting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Model Cards Risk Assessments And Approval: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166 (Troubleshooting) on Model Cards Risk Assessments And Approval: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