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Incident Response Retraining Retirement And Audit Evidence: Practical Implementation and Verification</w:t>
      </w:r>
    </w:p>
    <w:p>
      <w:pPr>
        <w:spacing w:after="120"/>
      </w:pPr>
      <w:r>
        <w:rPr>
          <w:b w:val="0"/>
          <w:sz w:val="22"/>
        </w:rPr>
        <w:t>Documentation and peer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peer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Evidently optional, MLflow local, NIST AI RMF,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documentation and peer review for Incident Response Retraining Retirement And Audit Evidence: Practical Implementation and Verification: Apply Incident Response Retraining Retirement And Audit Evidence: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Incident Response Retraining Retirement And Audit Evidence: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Incident Response Retraining Retirement And Audit Evidence: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Incident Response Retraining Retirement And Audit Evidence: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documentation and peer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“Incident Response Retraining Retirement And Audit Evidence: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Evidently optional, MLflow local, NIST AI RMF,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Evidently optional, MLflow local, NIST AI RMF,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Day_168_Incident_Response_Retraining_Retirement_And_Audi/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Beyond_ML_Internship\Day_168_Incident_Response_Retraining_Retirement_And_Audi\evidence, Beyond_ML_Internship\Day_168_Incident_Response_Retraining_Retirement_And_Audi\notebooks, Beyond_ML_Internship\Day_168_Incident_Response_Retraining_Retirement_And_Audi\src, Beyond_ML_Internship\Day_168_Incident_Response_Retraining_Retirement_And_Audi\data, Beyond_ML_Internship\Day_168_Incident_Response_Retraining_Retirement_And_Audi\output, Beyond_ML_Internship\Day_168_Incident_Response_Retraining_Retirement_And_Audi\report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Beyond_ML_Internship/Day_168_Incident_Response_Retraining_Retirement_And_Audi/{evidence,notebooks,src,data,output,report}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peer review: Incident Response Retraining Retirement And Audit Evidence: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Evidently optional, MLflow local, NIST AI RMF, Git.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Incident Response Retraining Retirement And Audit Evidence: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day_168_lab.py — Documentation and peer review: Incident Response Retraining Retirement And Audit Evidence: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168 practical starter for Incident Response Retraining Retirement And Audit Evidence: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'Incident Response Retraining Retirement And Audit Evidence: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Incident Response Retraining Retirement And Audit Evidence: Practical Implementation and Verification</w:t>
      </w:r>
    </w:p>
    <w:p>
      <w:pPr>
        <w:pStyle w:val="ListBullet"/>
      </w:pPr>
      <w:r>
        <w:rPr>
          <w:b w:val="0"/>
          <w:sz w:val="22"/>
        </w:rPr>
        <w:t>Documentation and peer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Incident Response Retraining Retirement And Audit Evidence: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(Documentation and peer review) on Incident Response Retraining Retirement And Audit Evidence: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