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87 STUDENT HANDBOOK</w:t>
      </w:r>
    </w:p>
    <w:p>
      <w:pPr>
        <w:jc w:val="center"/>
      </w:pPr>
      <w:r>
        <w:rPr>
          <w:b/>
          <w:color w:val="1E293B"/>
          <w:sz w:val="28"/>
        </w:rPr>
        <w:t>Autoscaling Policies and Capacity Planning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local cloud emulator,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87 objective  Complete the evaluation laboratory for Autoscaling Policies and Capacity Planning: Simulate scale-out/scale-in thresholds and cooldown behavior.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Simulate scale-out/scale-in thresholds and cooldown behavior.</w:t>
      </w:r>
    </w:p>
    <w:p>
      <w:pPr>
        <w:pStyle w:val="ListBullet"/>
      </w:pPr>
      <w:r>
        <w:rPr>
          <w:b w:val="0"/>
          <w:sz w:val="22"/>
        </w:rPr>
        <w:t>Explain Autoscaling Policies and Capacity Planning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Autoscaling Policies and Capacity Planning.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“Autoscaling Policies and Capacity Planning”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Autoscaling Policies and Capacity Planning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local cloud emulator,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local cloud emulator,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Day_87_Autoscaling_Policies_and_Capacity_Planning/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Beyond_Cloud_Internship\Day_87_Autoscaling_Policies_and_Capacity_Planning\evidence, Beyond_Cloud_Internship\Day_87_Autoscaling_Policies_and_Capacity_Planning\notebooks, Beyond_Cloud_Internship\Day_87_Autoscaling_Policies_and_Capacity_Planning\src, Beyond_Cloud_Internship\Day_87_Autoscaling_Policies_and_Capacity_Planning\data, Beyond_Cloud_Internship\Day_87_Autoscaling_Policies_and_Capacity_Planning\output, Beyond_Cloud_Internship\Day_87_Autoscaling_Policies_and_Capacity_Planning\report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Beyond_Cloud_Internship/Day_87_Autoscaling_Policies_and_Capacity_Planning/{evidence,notebooks,src,data,output,report}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Autoscaling Policies and Capacity Planning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86 prerequisites and read the complete Day 87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Day_087_autoscaling_policies_and_capacity_planning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Simulate scale-out/scale-in thresholds and cooldown behavior.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`src/day_87_lab.py`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day_87_lab.py — Evaluation laboratory: Autoscaling Policies and Capacity Planning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87 practical starter for Autoscaling Policies and Capacity Planning.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'Autoscaling Policies and Capacity Planning')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Autoscaling Policies and Capacity Planning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Autoscaling Policies and Capacity Planning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87 (Evaluation laboratory) on Autoscaling Policies and Capacity Planning.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