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Cia Triad And Security Objectives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Ubuntu/Windows VMs,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guided laboratory for Cia Triad And Security Objectives — Architecture and Components: Explain and demonstrate CIA triad and security objectives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CIA triad and security objectives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Cia Triad And Security Objectives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Cia Triad And Security Objectives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“Cia Triad And Security Objectives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Ubuntu/Windows VMs,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Ubuntu/Windows VMs,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Day_03_Cia_Triad_And_Security_Objectives_Architecture_a/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Beyond_CyberSecurity_Internship\Day_03_Cia_Triad_And_Security_Objectives_Architecture_a\evidence, Beyond_CyberSecurity_Internship\Day_03_Cia_Triad_And_Security_Objectives_Architecture_a\notebooks, Beyond_CyberSecurity_Internship\Day_03_Cia_Triad_And_Security_Objectives_Architecture_a\src, Beyond_CyberSecurity_Internship\Day_03_Cia_Triad_And_Security_Objectives_Architecture_a\data, Beyond_CyberSecurity_Internship\Day_03_Cia_Triad_And_Security_Objectives_Architecture_a\output, Beyond_CyberSecurity_Internship\Day_03_Cia_Triad_And_Security_Objectives_Architecture_a\report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Beyond_CyberSecurity_Internship/Day_03_Cia_Triad_And_Security_Objectives_Architecture_a/{evidence,notebooks,src,data,output,report}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Cia Triad And Security Objectives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 scope, prerequisite from Day 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Ubuntu/Windows VMs,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Day_003_cia_triad_and_security_objectives__architecture_and_components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CIA triad and security objectives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day_03_lab.py — Guided laboratory: Cia Triad And Security Objectives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 practical starter for Cia Triad And Security Objectives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'Cia Triad And Security Objectives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Cia Triad And Security Objectives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Cia Triad And Security Objectives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(Guided laboratory) on Cia Triad And Security Objectives — Architecture and Components.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