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Secure Headers Logging And Remediation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safety and quality review for Secure Headers Logging And Remediation — Safety, Quality, and Verification: Complete a supervised applied lab for secure headers logging and remediation,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secure headers logging and remediation,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Secure Headers Logging And Remediation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Headers Logging And Remediation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Headers Logging And Remediation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Headers Logging And Remediation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Day_98_Secure_Headers_Logging_And_Remediation_Safety_Qu/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Beyond_CyberSecurity_Internship\Day_98_Secure_Headers_Logging_And_Remediation_Safety_Qu\evidence, Beyond_CyberSecurity_Internship\Day_98_Secure_Headers_Logging_And_Remediation_Safety_Qu\notebooks, Beyond_CyberSecurity_Internship\Day_98_Secure_Headers_Logging_And_Remediation_Safety_Qu\src, Beyond_CyberSecurity_Internship\Day_98_Secure_Headers_Logging_And_Remediation_Safety_Qu\data, Beyond_CyberSecurity_Internship\Day_98_Secure_Headers_Logging_And_Remediation_Safety_Qu\output, Beyond_CyberSecurity_Internship\Day_98_Secure_Headers_Logging_And_Remediation_Safety_Qu\report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Beyond_CyberSecurity_Internship/Day_98_Secure_Headers_Logging_And_Remediation_Safety_Qu/{evidence,notebooks,src,data,output,report}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Secure Headers Logging And Remediation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98 scope, prerequisite from Day 97,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Day_098_secure_headers_logging_and_remediation__safety_quality_and_ver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secure headers logging and remediation,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Safety and quality review: Secure Headers Logging And Remediation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Secure Headers Logging And Remediation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Headers Logging And Remediation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Headers Logging And Remediation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Headers Logging And Remediation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(Safety and quality review) on Secure Headers Logging And Remediation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