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Eradication Recovery And Lessons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applied practice for Eradication Recovery And Lessons — Design and Technique: Explain and demonstrate eradication recovery and lessons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eradication recovery and lessons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Eradication Recovery And Lessons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Eradication Recovery And Lessons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“Eradication Recovery And Lessons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Eradication Recovery And Lessons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Autopsy/approved tools, Wireshark, hash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Day_115_Eradication_Recovery_And_Lessons_Design_and_Tech/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Beyond_CyberSecurity_Internship\Day_115_Eradication_Recovery_And_Lessons_Design_and_Tech\evidence, Beyond_CyberSecurity_Internship\Day_115_Eradication_Recovery_And_Lessons_Design_and_Tech\notebooks, Beyond_CyberSecurity_Internship\Day_115_Eradication_Recovery_And_Lessons_Design_and_Tech\src, Beyond_CyberSecurity_Internship\Day_115_Eradication_Recovery_And_Lessons_Design_and_Tech\data, Beyond_CyberSecurity_Internship\Day_115_Eradication_Recovery_And_Lessons_Design_and_Tech\output, Beyond_CyberSecurity_Internship\Day_115_Eradication_Recovery_And_Lessons_Design_and_Tech\report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Beyond_CyberSecurity_Internship/Day_115_Eradication_Recovery_And_Lessons_Design_and_Tech/{evidence,notebooks,src,data,output,report}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Eradication Recovery And Lessons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115 scope, prerequisite from Day 114,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Autopsy/approved tools, Wireshark, hash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Day_115_eradication_recovery_and_lessons__design_and_technique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eradication recovery and lessons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day_115_lab.py — Applied practice: Eradication Recovery And Lessons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115 practical starter for Eradication Recovery And Lessons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'Eradication Recovery And Lessons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Eradication Recovery And Lessons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Eradication Recovery And Lessons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(Applied practice) on Eradication Recovery And Lessons — Design and Technique.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