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153 STUDENT HANDBOOK</w:t>
      </w:r>
    </w:p>
    <w:p>
      <w:pPr>
        <w:jc w:val="center"/>
      </w:pPr>
      <w:r>
        <w:rPr>
          <w:b/>
          <w:color w:val="1E293B"/>
          <w:sz w:val="28"/>
        </w:rPr>
        <w:t>Zero Trust Identity Device And Network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diagramming tools, policy templates, local labs,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153 objective  Complete the guided laboratory for Zero Trust Identity Device And Network — Architecture and Components: Explain and demonstrate zero trust identity device and network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zero trust identity device and network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Zero Trust Identity Device And Network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Zero Trust Identity Device And Network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“Zero Trust Identity Device And Network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diagramming tools, policy templates, local labs,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diagramming tools, policy templates, local labs,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Day_153_Zero_Trust_Identity_Device_And_Network_Architect/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Beyond_CyberSecurity_Internship\Day_153_Zero_Trust_Identity_Device_And_Network_Architect\evidence, Beyond_CyberSecurity_Internship\Day_153_Zero_Trust_Identity_Device_And_Network_Architect\notebooks, Beyond_CyberSecurity_Internship\Day_153_Zero_Trust_Identity_Device_And_Network_Architect\src, Beyond_CyberSecurity_Internship\Day_153_Zero_Trust_Identity_Device_And_Network_Architect\data, Beyond_CyberSecurity_Internship\Day_153_Zero_Trust_Identity_Device_And_Network_Architect\output, Beyond_CyberSecurity_Internship\Day_153_Zero_Trust_Identity_Device_And_Network_Architect\report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Beyond_CyberSecurity_Internship/Day_153_Zero_Trust_Identity_Device_And_Network_Architect/{evidence,notebooks,src,data,output,report}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Zero Trust Identity Device And Network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153 scope, prerequisite from Day 152,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diagramming tools, policy templates, local labs,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Day_153_zero_trust_identity_device_and_network__architecture_and_compo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zero trust identity device and network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day_153_lab.py — Guided laboratory: Zero Trust Identity Device And Network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153 practical starter for Zero Trust Identity Device And Network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'Zero Trust Identity Device And Network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Zero Trust Identity Device And Network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Zero Trust Identity Device And Network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153 (Guided laboratory) on Zero Trust Identity Device And Network — Architecture and Components.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