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Zero Trust Identity Device And Network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diagramming tools, policy templates, local labs,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guided laboratory for Zero Trust Identity Device And Network — Configuration Lab: Complete a supervised applied lab for zero trust identity device and network,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zero trust identity device and network,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Zero Trust Identity Device And Network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Zero Trust Identity Device And Network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“Zero Trust Identity Device And Network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diagramming tools, policy templates, local labs,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diagramming tools, policy templates, local labs,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Day_154_Zero_Trust_Identity_Device_And_Network_Configura/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Beyond_CyberSecurity_Internship\Day_154_Zero_Trust_Identity_Device_And_Network_Configura\evidence, Beyond_CyberSecurity_Internship\Day_154_Zero_Trust_Identity_Device_And_Network_Configura\notebooks, Beyond_CyberSecurity_Internship\Day_154_Zero_Trust_Identity_Device_And_Network_Configura\src, Beyond_CyberSecurity_Internship\Day_154_Zero_Trust_Identity_Device_And_Network_Configura\data, Beyond_CyberSecurity_Internship\Day_154_Zero_Trust_Identity_Device_And_Network_Configura\output, Beyond_CyberSecurity_Internship\Day_154_Zero_Trust_Identity_Device_And_Network_Configura\report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Beyond_CyberSecurity_Internship/Day_154_Zero_Trust_Identity_Device_And_Network_Configura/{evidence,notebooks,src,data,output,report}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Zero Trust Identity Device And Network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154 scope, prerequisite from Day 153,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diagramming tools, policy templates, local labs,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Day_154_zero_trust_identity_device_and_network__configuration_lab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zero trust identity device and network,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day_154_lab.py — Guided laboratory: Zero Trust Identity Device And Network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154 practical starter for Zero Trust Identity Device And Network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'Zero Trust Identity Device And Network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Zero Trust Identity Device And Network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Zero Trust Identity Device And Network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(Guided laboratory) on Zero Trust Identity Device And Network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