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Capstone Scope And Authorization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concept development for Capstone Scope And Authorization — Applied Baseline Lab: Complete a supervised applied lab for capstone scope and authorization,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capstone scope and authorization,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Capstone Scope And Authorization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Scope And Authorization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Scope And Authorization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Scope And Authorization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all approved lab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all approved lab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Day_172_Capstone_Scope_And_Authorization_Applied_Baselin/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Beyond_CyberSecurity_Internship\Day_172_Capstone_Scope_And_Authorization_Applied_Baselin\evidence, Beyond_CyberSecurity_Internship\Day_172_Capstone_Scope_And_Authorization_Applied_Baselin\notebooks, Beyond_CyberSecurity_Internship\Day_172_Capstone_Scope_And_Authorization_Applied_Baselin\src, Beyond_CyberSecurity_Internship\Day_172_Capstone_Scope_And_Authorization_Applied_Baselin\data, Beyond_CyberSecurity_Internship\Day_172_Capstone_Scope_And_Authorization_Applied_Baselin\output, Beyond_CyberSecurity_Internship\Day_172_Capstone_Scope_And_Authorization_Applied_Baselin\report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Beyond_CyberSecurity_Internship/Day_172_Capstone_Scope_And_Authorization_Applied_Baselin/{evidence,notebooks,src,data,output,report}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Capstone Scope And Authorization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172 scope, prerequisite from Day 171,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all approved lab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Day_172_capstone_scope_and_authorization__applied_baseline_lab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capstone scope and authorization,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Concept development: Capstone Scope And Authorization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Capstone Scope And Authorization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Scope And Authorization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Scope And Authorization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Scope And Authorization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(Concept development) on Capstone Scope And Authorization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