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Defensive Implementation And Monitoring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guided laboratory for Defensive Implementation And Monitoring — Architecture and Components: Explain and demonstrate defensive implementation and monitoring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defensive implementation and monitoring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Defensive Implementation And Monitoring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Defensive Implementation And Monitoring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“Defensive Implementation And Monitoring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Defensive Implementation And Monitoring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Day_173_Defensive_Implementation_And_Monitoring_Architec/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Beyond_CyberSecurity_Internship\Day_173_Defensive_Implementation_And_Monitoring_Architec\evidence, Beyond_CyberSecurity_Internship\Day_173_Defensive_Implementation_And_Monitoring_Architec\notebooks, Beyond_CyberSecurity_Internship\Day_173_Defensive_Implementation_And_Monitoring_Architec\src, Beyond_CyberSecurity_Internship\Day_173_Defensive_Implementation_And_Monitoring_Architec\data, Beyond_CyberSecurity_Internship\Day_173_Defensive_Implementation_And_Monitoring_Architec\output, Beyond_CyberSecurity_Internship\Day_173_Defensive_Implementation_And_Monitoring_Architec\report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Beyond_CyberSecurity_Internship/Day_173_Defensive_Implementation_And_Monitoring_Architec/{evidence,notebooks,src,data,output,report}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Defensive Implementation And Monitoring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173 scope, prerequisite from Day 172,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Day_173_defensive_implementation_and_monitoring__architecture_and_comp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defensive implementation and monitoring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Guided laboratory: Defensive Implementation And Monitoring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Defensive Implementation And Monitoring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'Defensive Implementation And Monitoring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Defensive Implementation And Monitoring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Defensive Implementation And Monitoring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(Guided laboratory) on Defensive Implementation And Monitoring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