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Data Ethics Privacy And Consent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guided laboratory for Data Ethics Privacy And Consent — Configuration Lab: Complete a supervised applied lab for data ethics privacy and consent,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data ethics privacy and consent,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Data Ethics Privacy And Consent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Ethics Privacy And Consent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Ethics Privacy And Consent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Day_04_Data_Ethics_Privacy_And_Consent_Configuration_La/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Beyond_DataScience_Internship\Day_04_Data_Ethics_Privacy_And_Consent_Configuration_La\evidence, Beyond_DataScience_Internship\Day_04_Data_Ethics_Privacy_And_Consent_Configuration_La\notebooks, Beyond_DataScience_Internship\Day_04_Data_Ethics_Privacy_And_Consent_Configuration_La\src, Beyond_DataScience_Internship\Day_04_Data_Ethics_Privacy_And_Consent_Configuration_La\data, Beyond_DataScience_Internship\Day_04_Data_Ethics_Privacy_And_Consent_Configuration_La\output, Beyond_DataScience_Internship\Day_04_Data_Ethics_Privacy_And_Consent_Configuration_La\report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Beyond_DataScience_Internship/Day_04_Data_Ethics_Privacy_And_Consent_Configuration_La/{evidence,notebooks,src,data,output,report}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Data Ethics Privacy And Consent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 scope, prerequisite from Day 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pandas, LibreOffice Calc.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Day_004_data_ethics_privacy_and_consent__configuration_lab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data ethics privacy and consent,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Guided laboratory: Data Ethics Privacy And Consent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Data Ethics Privacy And Consent — Configuration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Ethics Privacy And Consent — Configuration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Ethics Privacy And Consent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Ethics Privacy And Consent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(Guided laboratory) on Data Ethics Privacy And Consent — Configuration Lab.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