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Python Types And Control Flow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concept development for Python Types And Control Flow — Applied Baseline Lab: Complete a supervised applied lab for Python types and control flow,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Python types and control flow,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Python Types And Control Flow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Types And Control Flow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Types And Control Flow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Day_12_Python_Types_And_Control_Flow_Applied_Baseline_L/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Beyond_DataScience_Internship\Day_12_Python_Types_And_Control_Flow_Applied_Baseline_L\evidence, Beyond_DataScience_Internship\Day_12_Python_Types_And_Control_Flow_Applied_Baseline_L\notebooks, Beyond_DataScience_Internship\Day_12_Python_Types_And_Control_Flow_Applied_Baseline_L\src, Beyond_DataScience_Internship\Day_12_Python_Types_And_Control_Flow_Applied_Baseline_L\data, Beyond_DataScience_Internship\Day_12_Python_Types_And_Control_Flow_Applied_Baseline_L\output, Beyond_DataScience_Internship\Day_12_Python_Types_And_Control_Flow_Applied_Baseline_L\report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Beyond_DataScience_Internship/Day_12_Python_Types_And_Control_Flow_Applied_Baseline_L/{evidence,notebooks,src,data,output,report}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Python Types And Control Flow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 scope, prerequisite from Day 11,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VS Code,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Day_012_python_types_and_control_flow__applied_baseline_lab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Python types and control flow,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day_12_lab.py — Concept development: Python Types And Control Flow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 practical starter for Python Types And Control Flow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Types And Control Flow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Types And Control Flow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Types And Control Flow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(Concept development) on Python Types And Control Flow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