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Correlation Causation And Confounding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SciPy,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troubleshooting laboratory for Correlation Causation And Confounding — Troubleshooting and Failure Modes: Explain and demonstrate correlation causation and confounding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correlation causation and confounding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Correlation Causation And Confounding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Causation And Confounding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Causation And Confounding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Causation And Confounding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SciPy,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SciPy,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Day_37_Correlation_Causation_And_Confounding_Troublesho/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Beyond_DataScience_Internship\Day_37_Correlation_Causation_And_Confounding_Troublesho\evidence, Beyond_DataScience_Internship\Day_37_Correlation_Causation_And_Confounding_Troublesho\notebooks, Beyond_DataScience_Internship\Day_37_Correlation_Causation_And_Confounding_Troublesho\src, Beyond_DataScience_Internship\Day_37_Correlation_Causation_And_Confounding_Troublesho\data, Beyond_DataScience_Internship\Day_37_Correlation_Causation_And_Confounding_Troublesho\output, Beyond_DataScience_Internship\Day_37_Correlation_Causation_And_Confounding_Troublesho\report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Beyond_DataScience_Internship/Day_37_Correlation_Causation_And_Confounding_Troublesho/{evidence,notebooks,src,data,output,report}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Correlation Causation And Confounding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37 scope, prerequisite from Day 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SciPy,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Day_037_correlation_causation_and_confounding__troubleshooting_and_fai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correlation causation and confounding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Troubleshooting laboratory: Correlation Causation And Confounding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Correlation Causation And Confounding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Causation And Confounding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Causation And Confounding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Causation And Confounding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(Troubleshooting laboratory) on Correlation Causation And Confounding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