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Missing Values And Completeness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concept development for Missing Values And Completeness — Applied Baseline Lab: Complete a supervised applied lab for missing values and completeness,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missing values and completeness,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Missing Values And Completeness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Missing Values And Completeness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“Missing Values And Completeness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Missing Values And Completeness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Day_52_Missing_Values_And_Completeness_Applied_Baseline/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Beyond_DataScience_Internship\Day_52_Missing_Values_And_Completeness_Applied_Baseline\evidence, Beyond_DataScience_Internship\Day_52_Missing_Values_And_Completeness_Applied_Baseline\notebooks, Beyond_DataScience_Internship\Day_52_Missing_Values_And_Completeness_Applied_Baseline\src, Beyond_DataScience_Internship\Day_52_Missing_Values_And_Completeness_Applied_Baseline\data, Beyond_DataScience_Internship\Day_52_Missing_Values_And_Completeness_Applied_Baseline\output, Beyond_DataScience_Internship\Day_52_Missing_Values_And_Completeness_Applied_Baseline\report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Beyond_DataScience_Internship/Day_52_Missing_Values_And_Completeness_Applied_Baseline/{evidence,notebooks,src,data,output,report}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Missing Values And Completeness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52 scope, prerequisite from Day 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Day_052_missing_values_and_completeness__applied_baseline_lab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missing values and completeness,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Concept development: Missing Values And Completeness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Missing Values And Completeness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'Missing Values And Completeness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Missing Values And Completeness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Missing Values And Completeness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(Concept development) on Missing Values And Completeness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