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85 STUDENT HANDBOOK</w:t>
      </w:r>
    </w:p>
    <w:p>
      <w:pPr>
        <w:jc w:val="center"/>
      </w:pPr>
      <w:r>
        <w:rPr>
          <w:b/>
          <w:color w:val="1E293B"/>
          <w:sz w:val="28"/>
        </w:rPr>
        <w:t>Joins Windows And Subqueries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SQLite/PostgreSQL lab, SQL, pandas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85 objective  Complete the applied practice for Joins Windows And Subqueries — Design and Technique: Explain and demonstrate joins windows and subqueries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joins windows and subqueries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Joins Windows And Subqueries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Joins Windows And Subqueries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“Joins Windows And Subqueries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SQLite/PostgreSQL lab, SQL, pandas.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SQLite/PostgreSQL lab, SQL, pandas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Day_85_Joins_Windows_And_Subqueries_Design_and_Techniqu/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Beyond_DataScience_Internship\Day_85_Joins_Windows_And_Subqueries_Design_and_Techniqu\evidence, Beyond_DataScience_Internship\Day_85_Joins_Windows_And_Subqueries_Design_and_Techniqu\notebooks, Beyond_DataScience_Internship\Day_85_Joins_Windows_And_Subqueries_Design_and_Techniqu\src, Beyond_DataScience_Internship\Day_85_Joins_Windows_And_Subqueries_Design_and_Techniqu\data, Beyond_DataScience_Internship\Day_85_Joins_Windows_And_Subqueries_Design_and_Techniqu\output, Beyond_DataScience_Internship\Day_85_Joins_Windows_And_Subqueries_Design_and_Techniqu\report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Beyond_DataScience_Internship/Day_85_Joins_Windows_And_Subqueries_Design_and_Techniqu/{evidence,notebooks,src,data,output,report}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Joins Windows And Subqueries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85 scope, prerequisite from Day 84,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SQLite/PostgreSQL lab, SQL, pandas.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Day_085_joins_windows_and_subqueries__design_and_technique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joins windows and subqueries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day_85_lab.py — Applied practice: Joins Windows And Subqueries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85 practical starter for Joins Windows And Subqueries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'Joins Windows And Subqueries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Joins Windows And Subqueries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Joins Windows And Subqueries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85 (Applied practice) on Joins Windows And Subqueries — Design and Technique.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