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SQL and Relational Analytics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presentation for SQL and Relational Analytics — Assessment Project: Plan, execute, verify, present, and safely close an assessment project covering the complete sql and relational analytics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sql and relational analytics phase.</w:t>
      </w:r>
    </w:p>
    <w:p>
      <w:pPr>
        <w:pStyle w:val="ListBullet"/>
      </w:pPr>
      <w:r>
        <w:rPr>
          <w:b w:val="0"/>
          <w:sz w:val="22"/>
        </w:rPr>
        <w:t>Explain SQL and Relational Analytics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and Relational Analytics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and Relational Analytics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and Relational Analytics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Day_90_SQL_and_Relational_Analytics_Assessment_Project/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Beyond_DataScience_Internship\Day_90_SQL_and_Relational_Analytics_Assessment_Project\evidence, Beyond_DataScience_Internship\Day_90_SQL_and_Relational_Analytics_Assessment_Project\notebooks, Beyond_DataScience_Internship\Day_90_SQL_and_Relational_Analytics_Assessment_Project\src, Beyond_DataScience_Internship\Day_90_SQL_and_Relational_Analytics_Assessment_Project\data, Beyond_DataScience_Internship\Day_90_SQL_and_Relational_Analytics_Assessment_Project\output, Beyond_DataScience_Internship\Day_90_SQL_and_Relational_Analytics_Assessment_Project\report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Beyond_DataScience_Internship/Day_90_SQL_and_Relational_Analytics_Assessment_Project/{evidence,notebooks,src,data,output,report}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SQL and Relational Analytics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90 scope, prerequisite from Day 89,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Day_090_sql_and_relational_analytics__assessment_project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sql and relational analytics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day_90_lab.py — Assessment and presentation: SQL and Relational Analytics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90 practical starter for SQL and Relational Analytics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and Relational Analytics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and Relational Analytics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and Relational Analytics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presentation) on SQL and Relational Analytics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