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Regularization And Diagnostics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Regularization And Diagnostics — Design and Technique: Explain and demonstrate regularization and diagnostics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regularization and diagnostics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Regularization And Diagnostics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Regularization And Diagnostics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“Regularization And Diagnostics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Regularization And Diagnostics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Day_95_Regularization_And_Diagnostics_Design_and_Techni/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Beyond_DataScience_Internship\Day_95_Regularization_And_Diagnostics_Design_and_Techni\evidence, Beyond_DataScience_Internship\Day_95_Regularization_And_Diagnostics_Design_and_Techni\notebooks, Beyond_DataScience_Internship\Day_95_Regularization_And_Diagnostics_Design_and_Techni\src, Beyond_DataScience_Internship\Day_95_Regularization_And_Diagnostics_Design_and_Techni\data, Beyond_DataScience_Internship\Day_95_Regularization_And_Diagnostics_Design_and_Techni\output, Beyond_DataScience_Internship\Day_95_Regularization_And_Diagnostics_Design_and_Techni\report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Beyond_DataScience_Internship/Day_95_Regularization_And_Diagnostics_Design_and_Techni/{evidence,notebooks,src,data,output,report}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Regularization And Diagnostics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statsmodels,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Day_095_regularization_and_diagnostics__design_and_technique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regularization and diagnostics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Applied practice: Regularization And Diagnostics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Regularization And Diagnostics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'Regularization And Diagnostics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Regularization And Diagnostics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Regularization And Diagnostics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Regularization And Diagnostics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