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Time Indexes Frequency And Resampling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statsmodels,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Time Indexes Frequency And Resampling — Foundations and Vocabulary: Explain and demonstrate time indexes frequency and resampling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time indexes frequency and resampling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Time Indexes Frequency And Resampling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Indexes Frequency And Resampling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Indexes Frequency And Resampling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Indexes Frequency And Resampling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statsmodels,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statsmodels,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Day_131_Time_Indexes_Frequency_And_Resampling_Foundation/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Beyond_DataScience_Internship\Day_131_Time_Indexes_Frequency_And_Resampling_Foundation\evidence, Beyond_DataScience_Internship\Day_131_Time_Indexes_Frequency_And_Resampling_Foundation\notebooks, Beyond_DataScience_Internship\Day_131_Time_Indexes_Frequency_And_Resampling_Foundation\src, Beyond_DataScience_Internship\Day_131_Time_Indexes_Frequency_And_Resampling_Foundation\data, Beyond_DataScience_Internship\Day_131_Time_Indexes_Frequency_And_Resampling_Foundation\output, Beyond_DataScience_Internship\Day_131_Time_Indexes_Frequency_And_Resampling_Foundation\report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Beyond_DataScience_Internship/Day_131_Time_Indexes_Frequency_And_Resampling_Foundation/{evidence,notebooks,src,data,output,report}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Time Indexes Frequency And Resampling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statsmodels,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Day_131_time_indexes_frequency_and_resampling__foundations_and_vocabul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time indexes frequency and resampling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Orientation and setup: Time Indexes Frequency And Resampling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Time Indexes Frequency And Resampling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Indexes Frequency And Resampling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Indexes Frequency And Resampling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Indexes Frequency And Resampling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Time Indexes Frequency And Resampling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