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Cables, Connectors, and Patch Practice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intercom cable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presentation for Cables, Connectors, and Patch Practice — Assessment Project: Plan, execute, verify, present, and safely close an assessment project covering the complete cables, connectors, and patch practice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cables, connectors, and patch practice phase.</w:t>
      </w:r>
    </w:p>
    <w:p>
      <w:pPr>
        <w:pStyle w:val="ListBullet"/>
      </w:pPr>
      <w:r>
        <w:rPr>
          <w:b w:val="0"/>
          <w:sz w:val="22"/>
        </w:rPr>
        <w:t>Explain Cables, Connectors, and Patch Practice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Cables, Connectors, and Patch Practice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“Cables, Connectors, and Patch Practice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Cables, Connectors, and Patch Practice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cables, cable tester, label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cables, cable tester, label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Day_30_Cables_Connectors_and_Patch_Practice_Assessment_/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Cables, Connectors, and Patch Practice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30 scope, prerequisite from Day 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cables, cable tester, label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Day_030_cables_connectors_and_patch_practice__assessment_project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cables, connectors, and patch practice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Cables, Connectors, and Patch Practice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"Cables, Connectors, and Patch Practice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Cables, Connectors, and Patch Practice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Cables, Connectors, and Patch Practice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presentation) on Cables, Connectors, and Patch Practice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