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31 STUDENT HANDBOOK</w:t>
      </w:r>
    </w:p>
    <w:p>
      <w:pPr>
        <w:jc w:val="center"/>
      </w:pPr>
      <w:r>
        <w:rPr>
          <w:b/>
          <w:color w:val="1E293B"/>
          <w:sz w:val="28"/>
        </w:rPr>
        <w:t>Power Supplies And Station Loading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partylin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31 objective  Complete the orientation and setup for Power Supplies And Station Loading — Foundations and Vocabulary: Explain and demonstrate power supplies and station loading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power supplies and station loading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Power Supplies And Station Loading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 Supplies And Station Loading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 Supplies And Station Loading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partyline system, beltpacks, headsets, multimeter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partyline system, beltpacks, headsets, multimeter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Day_31_Power_Supplies_And_Station_Loading_Foundations_a/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Power Supplies And Station Loading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31 scope, prerequisite from Day 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partyline system, beltpacks, headsets, multimeter where 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Day_031_power_supplies_and_station_loading__foundations_and_vocabulary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power supplies and station loading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Power Supplies And Station Loading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"Power Supplies And Station Loading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 Supplies And Station Loading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 Supplies And Station Loading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31 (Orientation and setup) on Power Supplies And Station Loading — Foundations and Vocabulary.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