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59 STUDENT HANDBOOK</w:t>
      </w:r>
    </w:p>
    <w:p>
      <w:pPr>
        <w:jc w:val="center"/>
      </w:pPr>
      <w:r>
        <w:rPr>
          <w:b/>
          <w:color w:val="1E293B"/>
          <w:sz w:val="28"/>
        </w:rPr>
        <w:t>Matrix Intercom Concepts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matrix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59 objective  Complete the integration and documentation for Matrix Intercom Concepts — Integration, Documentation, and Handover: Integrate the four matrix intercom concepts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matrix intercom concepts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Matrix Intercom Concepts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Matrix Intercom Concepts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“Matrix Intercom Concepts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matrix intercom/simulator, configuration software, panels,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matrix intercom/simulator, configuration software, panels,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Day_59_Matrix_Intercom_Concepts_Integration_Documentati/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Matrix Intercom Concepts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59 scope, prerequisite from Day 58,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matrix intercom/simulator, configuration software, panels,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Day_059_matrix_intercom_concepts__integration_documentation_and_handov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matrix intercom concepts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Matrix Intercom Concepts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"Matrix Intercom Concepts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Matrix Intercom Concepts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Matrix Intercom Concepts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59 (Integration and documentation) on Matrix Intercom Concepts — Integration, Documentation, and Handover.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