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61 STUDENT HANDBOOK</w:t>
      </w:r>
    </w:p>
    <w:p>
      <w:pPr>
        <w:jc w:val="center"/>
      </w:pPr>
      <w:r>
        <w:rPr>
          <w:b/>
          <w:color w:val="1E293B"/>
          <w:sz w:val="28"/>
        </w:rPr>
        <w:t>Ip Addressing Vlan And Qos Concepts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IP intercom eq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61 objective  Complete the orientation and setup for Ip Addressing Vlan And Qos Concepts — Foundations and Vocabulary: Explain and demonstrate IP addressing VLAN and QoS concepts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IP addressing VLAN and QoS concepts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Ip Addressing Vlan And Qos Concepts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Ip Addressing Vlan And Qos Concepts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“Ip Addressing Vlan And Qos Concepts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IP intercom equipment, managed switch lab, laptop software, packet capture.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IP intercom equipment, managed switch lab, laptop software, packet capture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Day_61_Ip_Addressing_Vlan_And_Qos_Concepts_Foundations_/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Ip Addressing Vlan And Qos Concepts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61 scope, prerequisite from Day 60,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IP intercom equipment, managed switch lab, laptop software, packet capture.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Day_061_ip_addressing_vlan_and_qos_concepts__foundations_and_vocabular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IP addressing VLAN and QoS concepts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Ip Addressing Vlan And Qos Concepts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"Ip Addressing Vlan And Qos Concepts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Ip Addressing Vlan And Qos Concepts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Ip Addressing Vlan And Qos Concepts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61 (Orientation and setup) on Ip Addressing Vlan And Qos Concepts — Foundations and Vocabulary.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