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72 STUDENT HANDBOOK</w:t>
      </w:r>
    </w:p>
    <w:p>
      <w:pPr>
        <w:jc w:val="center"/>
      </w:pPr>
      <w:r>
        <w:rPr>
          <w:b/>
          <w:color w:val="1E293B"/>
          <w:sz w:val="28"/>
        </w:rPr>
        <w:t>Headset Connector And Impedance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headsets, belt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72 objective  Complete the concept development for Headset Connector And Impedance — Applied Baseline Lab: Complete a supervised applied lab for headset connector and impedance,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headset connector and impedance,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Headset Connector And Impedance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Headset Connector And Impedance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“Headset Connector And Impedance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Channel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talks to whom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channel assignment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Cross-talk in show-critical moment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Posted channel card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Call language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Clear, short, professional phrases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Practise standard calls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Jokes during cues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Etiquette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Backup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way to communicate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 spare beltpack/channel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Single point of failure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Backup test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headsets, beltpacks, measurement tools, hygiene supplies.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headsets, beltpacks, measurement tools, hygiene supplies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Day_72_Headset_Connector_And_Impedance_Applied_Baseline/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Headset Connector And Impedance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72 scope, prerequisite from Day 71,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headsets, beltpacks, measurement tools, hygiene supplies.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Day_072_headset_connector_and_impedance__applied_baseline_lab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headset connector and impedance,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Headset Connector And Impedance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"Headset Connector And Impedance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Headset Connector And Impedance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Headset Connector And Impedance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72 (Concept development) on Headset Connector And Impedance — Applied Baseline Lab.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