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81 STUDENT HANDBOOK</w:t>
      </w:r>
    </w:p>
    <w:p>
      <w:pPr>
        <w:jc w:val="center"/>
      </w:pPr>
      <w:r>
        <w:rPr>
          <w:b/>
          <w:color w:val="1E293B"/>
          <w:sz w:val="28"/>
        </w:rPr>
        <w:t>Stage Management And Cue Protocols — Foundations and Vocabulary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production int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81 objective  Complete the orientation and setup for Stage Management And Cue Protocols — Foundations and Vocabulary: Explain and demonstrate stage management and cue protocols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stage management and cue protocols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Stage Management And Cue Protocols — Foundations and Vocabulary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Stage Management And Cue Protocols — Foundations and Vocabulary.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“Stage Management And Cue Protocols — Foundations and Vocabulary”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Stage Management And Cue Protocols — Foundations and Vocabulary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80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production intercom, show documentation, cue sheets, radios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production intercom, show documentation, cue sheets, radios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Day_81_Stage_Management_And_Cue_Protocols_Foundations_a/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Stage Management And Cue Protocols — Foundations and Vocabulary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81 scope, prerequisite from Day 80,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production intercom, show documentation, cue sheets, radios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Day_081_stage_management_and_cue_protocols__foundations_and_vocabulary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stage management and cue protocols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81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Stage Management And Cue Protocols — Foundations and Vocabulary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Orientation and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"Stage Management And Cue Protocols — Foundations and Vocabulary"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day-81_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day-81_pack_list.png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day-81_verify.png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report/day-81_technical_report.md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Stage Management And Cue Protocols — Foundations and Vocabulary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Stage Management And Cue Protocols — Foundations and Vocabulary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81 (Orientation and setup) on Stage Management And Cue Protocols — Foundations and Vocabulary.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