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Redundancy and Mission-Critical Operations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integration and documentation for Redundancy and Mission-Critical Operations — Integration, Documentation, and Handover: Integrate the four redundancy and mission-critical operations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redundancy and mission-critical operations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Redundancy and Mission-Critical Operations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Mission-Critical Operations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Mission-Critical Operations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Mission-Critical Operations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Day_139_Redundancy_and_Mission_Critical_Operations_Integ/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Redundancy and Mission-Critical Operations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139 scope, prerequisite from Day 138,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Day_139_redundancy_and_mission_critical_operations__integration_docume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redundancy and mission-critical operations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Mission-Critical Operations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Mission-Critical Operations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Mission-Critical Operations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Mission-Critical Operations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(Integration and documentation) on Redundancy and Mission-Critical Operations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