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Battery Health And Lifecycle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maintenance ki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guided laboratory for Battery Health And Lifecycle — Architecture and Components: Explain and demonstrate battery health and lifecycle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battery health and lifecycle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Battery Health And Lifecycle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Health And Lifecycle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Health And Lifecycle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Health And Lifecycle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maintenance kit, vendor software, asset register,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maintenance kit, vendor software, asset register,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Day_153_Battery_Health_And_Lifecycle_Architecture_and_Co/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Battery Health And Lifecycle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153 scope, prerequisite from Day 152,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maintenance kit, vendor software, asset register,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Day_153_battery_health_and_lifecycle__architecture_and_components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battery health and lifecycle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Health And Lifecycle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Health And Lifecycle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Health And Lifecycle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Health And Lifecycle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(Guided laboratory) on Battery Health And Lifecycle — Architecture and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