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3 STUDENT HANDBOOK</w:t>
      </w:r>
    </w:p>
    <w:p>
      <w:pPr>
        <w:jc w:val="center"/>
      </w:pPr>
      <w:r>
        <w:rPr>
          <w:b/>
          <w:color w:val="1E293B"/>
          <w:sz w:val="28"/>
        </w:rPr>
        <w:t>Voltage Current Power And Energy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PPE, approved rigging hardware,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 objective  Complete the guided laboratory for Voltage Current Power And Energy — Architecture and Components: Explain and demonstrate voltage current power and energy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voltage current power and energy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Voltage Current Power And Energy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Voltage Current Power And Energy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“Voltage Current Power And Energy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PPE, approved rigging hardware, multimeter where authorized,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PPE, approved rigging hardware, multimeter where authorized,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Day_03_Voltage_Current_Power_And_Energy_Architecture_an/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Voltage Current Power And Energy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 scope, prerequisite from Day 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PPE, approved rigging hardware, multimeter where authorized,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Day_003_voltage_current_power_and_energy__architecture_and_components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voltage current power and energy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Voltage Current Power And Energy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"Voltage Current Power And Energy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Voltage Current Power And Energy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Voltage Current Power And Energy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 (Guided laboratory) on Voltage Current Power And Energy — Architecture and Components.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