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DMX and Control Fundamentals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console, DMX fixtures,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DMX and Control Fundamentals — Assessment Project: Plan, execute, verify, present, and safely close an assessment project covering the complete dmx and control fundamentals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dmx and control fundamentals phase.</w:t>
      </w:r>
    </w:p>
    <w:p>
      <w:pPr>
        <w:pStyle w:val="ListBullet"/>
      </w:pPr>
      <w:r>
        <w:rPr>
          <w:b w:val="0"/>
          <w:sz w:val="22"/>
        </w:rPr>
        <w:t>Explain DMX and Control Fundamentals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DMX and Control Fundamentals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“DMX and Control Fundamentals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console, DMX fixtures, tester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console, DMX fixtures, tester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Day_50_DMX_and_Control_Fundamentals_Assessment_Project/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DMX and Control Fundamentals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50 scope, prerequisite from Day 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console, DMX fixtures, tester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Day_050_dmx_and_control_fundamentals__assessment_project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dmx and control fundamentals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DMX and Control Fundamentals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"DMX and Control Fundamentals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DMX and Control Fundamentals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DMX and Control Fundamentals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DMX and Control Fundamentals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