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Lighting Consoles and Programming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console, visualizer, fix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Lighting Consoles and Programming — Assessment Project: Plan, execute, verify, present, and safely close an assessment project covering the complete lighting consoles and programming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lighting consoles and programming phase.</w:t>
      </w:r>
    </w:p>
    <w:p>
      <w:pPr>
        <w:pStyle w:val="ListBullet"/>
      </w:pPr>
      <w:r>
        <w:rPr>
          <w:b w:val="0"/>
          <w:sz w:val="22"/>
        </w:rPr>
        <w:t>Explain Lighting Consoles and Programming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Consoles and Programming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Consoles and Programming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console, visualizer, fixtures,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console, visualizer, fixtures,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Day_60_Lighting_Consoles_and_Programming_Assessment_Pro/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Lighting Consoles and Programming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60 scope, prerequisite from Day 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console, visualizer, fixtures,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Day_060_lighting_consoles_and_programming__assessment_project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lighting consoles and programming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Consoles and Programming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Consoles and Programming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Consoles and Programming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Consoles and Programming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Lighting Consoles and Programming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