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61 STUDENT HANDBOOK</w:t>
      </w:r>
    </w:p>
    <w:p>
      <w:pPr>
        <w:jc w:val="center"/>
      </w:pPr>
      <w:r>
        <w:rPr>
          <w:b/>
          <w:color w:val="1E293B"/>
          <w:sz w:val="28"/>
        </w:rPr>
        <w:t>Load Paths Ratings And Inspection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approved lifts/stands, rated ha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61 objective  Complete the orientation and setup for Load Paths Ratings And Inspection — Foundations and Vocabulary: Explain and demonstrate load paths ratings and inspection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load paths ratings and inspection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Load Paths Ratings And Inspection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Load Paths Ratings And Inspection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“Load Paths Ratings And Inspection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Load Paths Ratings And Inspection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approved lifts/stands, rated hardware, PPE, fixtures.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approved lifts/stands, rated hardware, PPE, fixtures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Day_61_Load_Paths_Ratings_And_Inspection_Foundations_an/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Load Paths Ratings And Inspection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61 scope, prerequisite from Day 60,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approved lifts/stands, rated hardware, PPE, fixtures.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Day_061_load_paths_ratings_and_inspection__foundations_and_vocabulary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load paths ratings and inspection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Load Paths Ratings And Inspection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"Load Paths Ratings And Inspection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Load Paths Ratings And Inspection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Load Paths Ratings And Inspection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61 (Orientation and setup) on Load Paths Ratings And Inspection — Foundations and Vocabulary.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