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66 STUDENT HANDBOOK</w:t>
      </w:r>
    </w:p>
    <w:p>
      <w:pPr>
        <w:jc w:val="center"/>
      </w:pPr>
      <w:r>
        <w:rPr>
          <w:b/>
          <w:color w:val="1E293B"/>
          <w:sz w:val="28"/>
        </w:rPr>
        <w:t>Ladders Lifts And Supervised Access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approved lifts/stands, rated ha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66 objective  Complete the operations and measurement for Ladders Lifts And Supervised Access — Operations and Measurement: Complete a supervised applied lab for ladders lifts and supervised access,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ladders lifts and supervised access,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Ladders Lifts And Supervised Access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Ladders Lifts And Supervised Access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“Ladders Lifts And Supervised Access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Ladders Lifts And Supervised Access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approved lifts/stands, rated hardware, PPE, fixtures.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approved lifts/stands, rated hardware, PPE, fixtures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Day_66_Ladders_Lifts_And_Supervised_Access_Operations_a/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Ladders Lifts And Supervised Access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66 scope, prerequisite from Day 65,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approved lifts/stands, rated hardware, PPE, fixtures.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Day_066_ladders_lifts_and_supervised_access__operations_and_measuremen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ladders lifts and supervised access,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Ladders Lifts And Supervised Access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"Ladders Lifts And Supervised Access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Ladders Lifts And Supervised Access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Ladders Lifts And Supervised Access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66 (Operations and measurement) on Ladders Lifts And Supervised Access — Operations and Measurement.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