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75 STUDENT HANDBOOK</w:t>
      </w:r>
    </w:p>
    <w:p>
      <w:pPr>
        <w:jc w:val="center"/>
      </w:pPr>
      <w:r>
        <w:rPr>
          <w:b/>
          <w:color w:val="1E293B"/>
          <w:sz w:val="28"/>
        </w:rPr>
        <w:t>Zones Specials And Shutter Cuts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75 objective  Complete the applied practice for Zones Specials And Shutter Cuts — Design and Technique: Explain and demonstrate zones specials and shutter cuts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zones specials and shutter cuts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Zones Specials And Shutter Cuts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Zones Specials And Shutter Cuts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“Zones Specials And Shutter Cuts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Day_75_Zones_Specials_And_Shutter_Cuts_Design_and_Techn/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Zones Specials And Shutter Cuts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75 scope, prerequisite from Day 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Day_075_zones_specials_and_shutter_cuts__design_and_technique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zones specials and shutter cuts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Zones Specials And Shutter Cuts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"Zones Specials And Shutter Cuts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Zones Specials And Shutter Cuts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Zones Specials And Shutter Cuts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75 (Applied practice) on Zones Specials And Shutter Cuts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