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Focus Notes Repeatability And Glare Control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troubleshooting laboratory for Focus Notes Repeatability And Glare Control — Troubleshooting and Failure Modes: Explain and demonstrate focus notes repeatability and glare control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focus notes repeatability and glare control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Focus Notes Repeatability And Glare Control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Focus Notes Repeatability And Glare Control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“Focus Notes Repeatability And Glare Control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Focus Notes Repeatability And Glare Control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Day_77_Focus_Notes_Repeatability_And_Glare_Control_Trou/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Focus Notes Repeatability And Glare Control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77 scope, prerequisite from Day 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Day_077_focus_notes_repeatability_and_glare_control__troubleshooting_a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focus notes repeatability and glare control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Focus Notes Repeatability And Glare Control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"Focus Notes Repeatability And Glare Control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Focus Notes Repeatability And Glare Control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Focus Notes Repeatability And Glare Control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(Troubleshooting laboratory) on Focus Notes Repeatability And Glare Control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